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6234A" w14:textId="04ECD11A" w:rsidR="00935282" w:rsidRDefault="00935282" w:rsidP="00935282">
      <w:pPr>
        <w:pStyle w:val="Tytu"/>
      </w:pPr>
      <w:r>
        <w:t>Matematyczne wyprowadzenie wzorów doboru prędkości zalecanej</w:t>
      </w:r>
    </w:p>
    <w:p w14:paraId="28ED34E2" w14:textId="77777777" w:rsidR="00935282" w:rsidRDefault="00935282" w:rsidP="00935282"/>
    <w:p w14:paraId="58FB3C98" w14:textId="582F4815" w:rsidR="00935282" w:rsidRDefault="00935282" w:rsidP="00935282">
      <w:r w:rsidRPr="7FB5DD40">
        <w:t>Propozycja modelu proponującego prędkość zalecaną opiera się o założenie, że średni dystans pomiędzy pojazdami na monitorowanym odcinku powinien być równy lub większy od teoretycznej drogi zatrzymywania się pojazdów poruszających się na nim. Zadaniem algorytmu do tego celu jest rozwiązywanie następującego równania: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1"/>
        <w:gridCol w:w="461"/>
      </w:tblGrid>
      <w:tr w:rsidR="00935282" w14:paraId="16658FBA" w14:textId="77777777" w:rsidTr="001D6F49">
        <w:tc>
          <w:tcPr>
            <w:tcW w:w="8647" w:type="dxa"/>
          </w:tcPr>
          <w:p w14:paraId="39507E24" w14:textId="77777777" w:rsidR="00935282" w:rsidRPr="00200A1F" w:rsidRDefault="000D6168" w:rsidP="001D6F49">
            <w:pPr>
              <w:jc w:val="center"/>
              <w:rPr>
                <w:rFonts w:eastAsiaTheme="minorEastAsia"/>
              </w:rPr>
            </w:pPr>
            <m:oMathPara>
              <m:oMathParaPr>
                <m:jc m:val="center"/>
              </m:oMathParaPr>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r</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h</m:t>
                    </m:r>
                  </m:sub>
                </m:sSub>
                <m:r>
                  <w:rPr>
                    <w:rFonts w:ascii="Cambria Math" w:hAnsi="Cambria Math" w:cstheme="minorHAnsi"/>
                  </w:rPr>
                  <m:t>,</m:t>
                </m:r>
              </m:oMath>
            </m:oMathPara>
          </w:p>
        </w:tc>
        <w:tc>
          <w:tcPr>
            <w:tcW w:w="427" w:type="dxa"/>
          </w:tcPr>
          <w:p w14:paraId="60040CA2" w14:textId="77777777" w:rsidR="00935282" w:rsidRDefault="00935282" w:rsidP="001D6F49">
            <w:pPr>
              <w:jc w:val="right"/>
              <w:rPr>
                <w:rFonts w:cstheme="minorHAnsi"/>
              </w:rPr>
            </w:pPr>
            <w:r>
              <w:rPr>
                <w:rFonts w:cstheme="minorHAnsi"/>
              </w:rPr>
              <w:t>(1)</w:t>
            </w:r>
          </w:p>
        </w:tc>
      </w:tr>
    </w:tbl>
    <w:p w14:paraId="51478320" w14:textId="77777777" w:rsidR="00935282" w:rsidRDefault="00935282" w:rsidP="00935282">
      <w:pPr>
        <w:rPr>
          <w:rFonts w:cstheme="minorHAnsi"/>
        </w:rPr>
      </w:pPr>
      <w:r>
        <w:rPr>
          <w:rFonts w:cstheme="minorHAnsi"/>
        </w:rPr>
        <w:t>gdzie:</w:t>
      </w:r>
    </w:p>
    <w:p w14:paraId="3F7E3113" w14:textId="77777777" w:rsidR="00935282" w:rsidRPr="00457E0E" w:rsidRDefault="000D6168" w:rsidP="00935282">
      <w:pPr>
        <w:rPr>
          <w:rFonts w:eastAsiaTheme="minorEastAsia" w:cstheme="minorHAnsi"/>
        </w:rPr>
      </w:pPr>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oMath>
      <w:r w:rsidR="00935282">
        <w:rPr>
          <w:rFonts w:eastAsiaTheme="minorEastAsia" w:cstheme="minorHAnsi"/>
        </w:rPr>
        <w:t xml:space="preserve"> oznacza średni odstęp między pojazdami,</w:t>
      </w:r>
    </w:p>
    <w:p w14:paraId="672D868F" w14:textId="77777777" w:rsidR="00935282" w:rsidRPr="00457E0E" w:rsidRDefault="000D6168" w:rsidP="00935282">
      <w:pPr>
        <w:rPr>
          <w:rFonts w:eastAsiaTheme="minorEastAsia"/>
        </w:rPr>
      </w:pP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r</m:t>
            </m:r>
          </m:sub>
        </m:sSub>
      </m:oMath>
      <w:r w:rsidR="00935282" w:rsidRPr="782F8144">
        <w:rPr>
          <w:rFonts w:eastAsiaTheme="minorEastAsia"/>
        </w:rPr>
        <w:t xml:space="preserve"> oznacza odległość pokonaną w trakcie czasu potrzebnego na reakcję ze strony kierowcy oraz pojazdu przed rozpoczęciem hamowania,</w:t>
      </w:r>
    </w:p>
    <w:p w14:paraId="589001ED" w14:textId="77777777" w:rsidR="00935282" w:rsidRPr="00DE57C6" w:rsidRDefault="000D6168" w:rsidP="00935282">
      <w:pPr>
        <w:rPr>
          <w:rFonts w:eastAsiaTheme="minorEastAsia" w:cstheme="minorHAnsi"/>
        </w:rPr>
      </w:pP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h</m:t>
            </m:r>
          </m:sub>
        </m:sSub>
      </m:oMath>
      <w:r w:rsidR="00935282">
        <w:rPr>
          <w:rFonts w:eastAsiaTheme="minorEastAsia" w:cstheme="minorHAnsi"/>
        </w:rPr>
        <w:t xml:space="preserve"> oznacza odległość pokonaną przez pojazd w trakcie hamowania.</w:t>
      </w:r>
    </w:p>
    <w:p w14:paraId="27A6C31B" w14:textId="77777777" w:rsidR="00935282" w:rsidRDefault="00935282" w:rsidP="00935282">
      <w:pPr>
        <w:rPr>
          <w:rFonts w:cstheme="minorHAnsi"/>
        </w:rPr>
      </w:pPr>
      <w:r>
        <w:rPr>
          <w:rFonts w:cstheme="minorHAnsi"/>
        </w:rPr>
        <w:t>Możliwe jest jego zapisanie w taki sposób, aby stanowiło one równanie kwadratowe ze względu na maksymalną prędkość, przy której jeszcze możliwe jest zatrzymanie pojazdu przy zachowaniu odległości między pojazdami równej</w:t>
      </w:r>
      <w:r>
        <w:rPr>
          <w:rFonts w:eastAsiaTheme="minorEastAsia" w:cstheme="minorHAnsi"/>
        </w:rPr>
        <w:t xml:space="preserve"> </w:t>
      </w:r>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oMath>
      <w:r>
        <w:rPr>
          <w:rFonts w:eastAsiaTheme="minorEastAsia" w:cstheme="minorHAnsi"/>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1"/>
        <w:gridCol w:w="461"/>
      </w:tblGrid>
      <w:tr w:rsidR="00935282" w14:paraId="19C88864" w14:textId="77777777" w:rsidTr="001D6F49">
        <w:tc>
          <w:tcPr>
            <w:tcW w:w="8647" w:type="dxa"/>
          </w:tcPr>
          <w:p w14:paraId="4397ACC3" w14:textId="77777777" w:rsidR="00935282" w:rsidRPr="004817C2" w:rsidRDefault="000D6168" w:rsidP="001D6F49">
            <w:pPr>
              <w:rPr>
                <w:rFonts w:eastAsiaTheme="minorEastAsia" w:cstheme="minorHAnsi"/>
              </w:rPr>
            </w:pPr>
            <m:oMathPara>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den>
                </m:f>
                <m:sSup>
                  <m:sSupPr>
                    <m:ctrlPr>
                      <w:rPr>
                        <w:rFonts w:ascii="Cambria Math" w:hAnsi="Cambria Math" w:cstheme="minorHAnsi"/>
                        <w:i/>
                      </w:rPr>
                    </m:ctrlPr>
                  </m:sSupPr>
                  <m:e>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m</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r</m:t>
                    </m:r>
                  </m:sub>
                </m:sSub>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m</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r>
                  <w:rPr>
                    <w:rFonts w:ascii="Cambria Math" w:hAnsi="Cambria Math" w:cstheme="minorHAnsi"/>
                  </w:rPr>
                  <m:t>=0,</m:t>
                </m:r>
              </m:oMath>
            </m:oMathPara>
          </w:p>
        </w:tc>
        <w:tc>
          <w:tcPr>
            <w:tcW w:w="427" w:type="dxa"/>
          </w:tcPr>
          <w:p w14:paraId="2CCB9965" w14:textId="77777777" w:rsidR="00935282" w:rsidRDefault="00935282" w:rsidP="001D6F49">
            <w:pPr>
              <w:jc w:val="right"/>
              <w:rPr>
                <w:rFonts w:cstheme="minorHAnsi"/>
              </w:rPr>
            </w:pPr>
            <w:r>
              <w:rPr>
                <w:rFonts w:cstheme="minorHAnsi"/>
              </w:rPr>
              <w:t>(2)</w:t>
            </w:r>
          </w:p>
        </w:tc>
      </w:tr>
    </w:tbl>
    <w:p w14:paraId="3D252FDB" w14:textId="77777777" w:rsidR="00935282" w:rsidRDefault="00935282" w:rsidP="00935282">
      <w:pPr>
        <w:rPr>
          <w:rFonts w:eastAsiaTheme="minorEastAsia" w:cstheme="minorHAnsi"/>
        </w:rPr>
      </w:pPr>
      <w:r>
        <w:rPr>
          <w:rFonts w:eastAsiaTheme="minorEastAsia" w:cstheme="minorHAnsi"/>
        </w:rPr>
        <w:t>gdzie:</w:t>
      </w:r>
    </w:p>
    <w:p w14:paraId="56A9C1FE" w14:textId="77777777" w:rsidR="00935282" w:rsidRDefault="00935282" w:rsidP="00935282">
      <w:pPr>
        <w:rPr>
          <w:rFonts w:eastAsiaTheme="minorEastAsia" w:cstheme="minorHAnsi"/>
        </w:rPr>
      </w:pPr>
      <w:r>
        <w:rPr>
          <w:rFonts w:eastAsiaTheme="minorEastAsia" w:cstheme="minorHAnsi"/>
        </w:rPr>
        <w:t xml:space="preserve"> </w:t>
      </w: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oMath>
      <w:r>
        <w:rPr>
          <w:rFonts w:eastAsiaTheme="minorEastAsia" w:cstheme="minorHAnsi"/>
        </w:rPr>
        <w:t xml:space="preserve"> oznacza opóźnienie hamującego pojazdu, </w:t>
      </w:r>
    </w:p>
    <w:p w14:paraId="49841A85" w14:textId="77777777" w:rsidR="00935282" w:rsidRDefault="000D6168" w:rsidP="00935282">
      <w:pPr>
        <w:rPr>
          <w:rFonts w:eastAsiaTheme="minorEastAsia"/>
        </w:rPr>
      </w:pPr>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m</m:t>
            </m:r>
          </m:sub>
        </m:sSub>
      </m:oMath>
      <w:r w:rsidR="00935282" w:rsidRPr="782F8144">
        <w:rPr>
          <w:rFonts w:eastAsiaTheme="minorEastAsia"/>
        </w:rPr>
        <w:t xml:space="preserve"> oznacza prędkość pojazdu, która pozwala na bezpieczne jego zatrzymanie, </w:t>
      </w:r>
    </w:p>
    <w:p w14:paraId="6BFA33B6" w14:textId="77777777" w:rsidR="00935282" w:rsidRDefault="000D6168" w:rsidP="00935282">
      <w:pPr>
        <w:rPr>
          <w:rFonts w:eastAsiaTheme="minorEastAsia" w:cstheme="minorHAnsi"/>
        </w:rPr>
      </w:pPr>
      <m:oMath>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r</m:t>
            </m:r>
          </m:sub>
        </m:sSub>
      </m:oMath>
      <w:r w:rsidR="00935282">
        <w:rPr>
          <w:rFonts w:eastAsiaTheme="minorEastAsia" w:cstheme="minorHAnsi"/>
        </w:rPr>
        <w:t xml:space="preserve"> oznacza czas reakcji kierowcy.</w:t>
      </w:r>
    </w:p>
    <w:p w14:paraId="789EAD52" w14:textId="2CB9D4BD" w:rsidR="00935282" w:rsidRDefault="00935282" w:rsidP="00935282">
      <w:pPr>
        <w:rPr>
          <w:rFonts w:eastAsiaTheme="minorEastAsia"/>
        </w:rPr>
      </w:pPr>
      <w:r w:rsidRPr="782F8144">
        <w:rPr>
          <w:rFonts w:eastAsiaTheme="minorEastAsia"/>
        </w:rPr>
        <w:t xml:space="preserve">Przyjmuje się, że wartość  </w:t>
      </w: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oMath>
      <w:r w:rsidRPr="782F8144">
        <w:rPr>
          <w:rFonts w:eastAsiaTheme="minorEastAsia"/>
        </w:rPr>
        <w:t xml:space="preserve"> jest zależna od warunków panujących na jezdni. W wersji modelu aktualnej na dzień ostatniej edycji raportu przyjmuje się następujące wartości (Tabela </w:t>
      </w:r>
      <w:r w:rsidR="000D6168">
        <w:rPr>
          <w:rFonts w:eastAsiaTheme="minorEastAsia"/>
        </w:rPr>
        <w:t>1</w:t>
      </w:r>
      <w:r w:rsidRPr="782F8144">
        <w:rPr>
          <w:rFonts w:eastAsiaTheme="minorEastAsia"/>
        </w:rPr>
        <w:t>):</w:t>
      </w:r>
    </w:p>
    <w:p w14:paraId="7A6C2BAE" w14:textId="3E663AF9" w:rsidR="00935282" w:rsidRPr="00DA4F98" w:rsidRDefault="00935282" w:rsidP="00935282">
      <w:r w:rsidRPr="00DA4F98">
        <w:rPr>
          <w:b/>
          <w:bCs/>
        </w:rPr>
        <w:t xml:space="preserve">Tabela </w:t>
      </w:r>
      <w:r w:rsidR="000D6168">
        <w:rPr>
          <w:b/>
          <w:bCs/>
        </w:rPr>
        <w:t>1</w:t>
      </w:r>
      <w:r w:rsidRPr="00DA4F98">
        <w:rPr>
          <w:b/>
          <w:bCs/>
        </w:rPr>
        <w:t>.</w:t>
      </w:r>
      <w:r>
        <w:t xml:space="preserve"> Wartości współczynnika </w:t>
      </w: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oMath>
      <w:r w:rsidRPr="782F8144">
        <w:rPr>
          <w:rFonts w:eastAsiaTheme="minorEastAsia"/>
        </w:rPr>
        <w:t xml:space="preserve"> w zależności od stanu nawierzchni</w:t>
      </w:r>
    </w:p>
    <w:tbl>
      <w:tblPr>
        <w:tblStyle w:val="Tabela-Siatka"/>
        <w:tblW w:w="4161" w:type="dxa"/>
        <w:jc w:val="center"/>
        <w:tblLook w:val="04A0" w:firstRow="1" w:lastRow="0" w:firstColumn="1" w:lastColumn="0" w:noHBand="0" w:noVBand="1"/>
      </w:tblPr>
      <w:tblGrid>
        <w:gridCol w:w="1776"/>
        <w:gridCol w:w="2385"/>
      </w:tblGrid>
      <w:tr w:rsidR="00935282" w14:paraId="61D7FBD7" w14:textId="77777777" w:rsidTr="001D6F49">
        <w:trPr>
          <w:jc w:val="center"/>
        </w:trPr>
        <w:tc>
          <w:tcPr>
            <w:tcW w:w="1776" w:type="dxa"/>
          </w:tcPr>
          <w:p w14:paraId="22D4AD05" w14:textId="77777777" w:rsidR="00935282" w:rsidRPr="00FF2E52" w:rsidRDefault="00935282" w:rsidP="001D6F49">
            <w:pPr>
              <w:rPr>
                <w:rFonts w:cstheme="minorHAnsi"/>
                <w:b/>
                <w:bCs/>
              </w:rPr>
            </w:pPr>
            <w:r w:rsidRPr="00FF2E52">
              <w:rPr>
                <w:rFonts w:cstheme="minorHAnsi"/>
                <w:b/>
                <w:bCs/>
              </w:rPr>
              <w:t>Stan nawierzchni</w:t>
            </w:r>
          </w:p>
        </w:tc>
        <w:tc>
          <w:tcPr>
            <w:tcW w:w="2385" w:type="dxa"/>
          </w:tcPr>
          <w:p w14:paraId="53FE6791" w14:textId="77777777" w:rsidR="00935282" w:rsidRPr="00FF2E52" w:rsidRDefault="00935282" w:rsidP="001D6F49">
            <w:pPr>
              <w:rPr>
                <w:rFonts w:eastAsiaTheme="minorEastAsia" w:cstheme="minorHAnsi"/>
                <w:b/>
                <w:bCs/>
              </w:rPr>
            </w:pPr>
            <w:r w:rsidRPr="00FF2E52">
              <w:rPr>
                <w:rFonts w:cstheme="minorHAnsi"/>
                <w:b/>
                <w:bCs/>
              </w:rPr>
              <w:t xml:space="preserve">Wartość </w:t>
            </w:r>
            <w:r w:rsidRPr="00FF2E52">
              <w:rPr>
                <w:rFonts w:eastAsiaTheme="minorEastAsia" w:cstheme="minorHAnsi"/>
                <w:b/>
                <w:bCs/>
              </w:rPr>
              <w:t xml:space="preserve"> </w:t>
            </w:r>
            <m:oMath>
              <m:sSub>
                <m:sSubPr>
                  <m:ctrlPr>
                    <w:rPr>
                      <w:rFonts w:ascii="Cambria Math" w:hAnsi="Cambria Math" w:cstheme="minorHAnsi"/>
                      <w:b/>
                      <w:bCs/>
                      <w:i/>
                    </w:rPr>
                  </m:ctrlPr>
                </m:sSubPr>
                <m:e>
                  <m:r>
                    <m:rPr>
                      <m:sty m:val="bi"/>
                    </m:rPr>
                    <w:rPr>
                      <w:rFonts w:ascii="Cambria Math" w:hAnsi="Cambria Math" w:cstheme="minorHAnsi"/>
                    </w:rPr>
                    <m:t>a</m:t>
                  </m:r>
                </m:e>
                <m:sub>
                  <m:r>
                    <m:rPr>
                      <m:sty m:val="bi"/>
                    </m:rPr>
                    <w:rPr>
                      <w:rFonts w:ascii="Cambria Math" w:hAnsi="Cambria Math" w:cstheme="minorHAnsi"/>
                    </w:rPr>
                    <m:t>h</m:t>
                  </m:r>
                </m:sub>
              </m:sSub>
            </m:oMath>
            <w:r w:rsidRPr="00FF2E52">
              <w:rPr>
                <w:rFonts w:eastAsiaTheme="minorEastAsia" w:cstheme="minorHAnsi"/>
                <w:b/>
                <w:bCs/>
              </w:rPr>
              <w:t xml:space="preserve"> [</w:t>
            </w:r>
            <m:oMath>
              <m:r>
                <m:rPr>
                  <m:sty m:val="bi"/>
                </m:rPr>
                <w:rPr>
                  <w:rFonts w:ascii="Cambria Math" w:eastAsiaTheme="minorEastAsia" w:hAnsi="Cambria Math" w:cstheme="minorHAnsi"/>
                </w:rPr>
                <m:t>m</m:t>
              </m:r>
              <m:r>
                <m:rPr>
                  <m:lit/>
                  <m:sty m:val="bi"/>
                </m:rPr>
                <w:rPr>
                  <w:rFonts w:ascii="Cambria Math" w:eastAsiaTheme="minorEastAsia" w:hAnsi="Cambria Math" w:cstheme="minorHAnsi"/>
                </w:rPr>
                <m:t>/</m:t>
              </m:r>
              <m:sSup>
                <m:sSupPr>
                  <m:ctrlPr>
                    <w:rPr>
                      <w:rFonts w:ascii="Cambria Math" w:eastAsiaTheme="minorEastAsia" w:hAnsi="Cambria Math" w:cstheme="minorHAnsi"/>
                      <w:b/>
                      <w:bCs/>
                      <w:i/>
                    </w:rPr>
                  </m:ctrlPr>
                </m:sSupPr>
                <m:e>
                  <m:r>
                    <m:rPr>
                      <m:sty m:val="bi"/>
                    </m:rPr>
                    <w:rPr>
                      <w:rFonts w:ascii="Cambria Math" w:eastAsiaTheme="minorEastAsia" w:hAnsi="Cambria Math" w:cstheme="minorHAnsi"/>
                    </w:rPr>
                    <m:t>s</m:t>
                  </m:r>
                </m:e>
                <m:sup>
                  <m:r>
                    <m:rPr>
                      <m:sty m:val="bi"/>
                    </m:rPr>
                    <w:rPr>
                      <w:rFonts w:ascii="Cambria Math" w:eastAsiaTheme="minorEastAsia" w:hAnsi="Cambria Math" w:cstheme="minorHAnsi"/>
                    </w:rPr>
                    <m:t>2</m:t>
                  </m:r>
                </m:sup>
              </m:sSup>
            </m:oMath>
            <w:r w:rsidRPr="00FF2E52">
              <w:rPr>
                <w:rFonts w:eastAsiaTheme="minorEastAsia" w:cstheme="minorHAnsi"/>
                <w:b/>
                <w:bCs/>
              </w:rPr>
              <w:t>]</w:t>
            </w:r>
          </w:p>
        </w:tc>
      </w:tr>
      <w:tr w:rsidR="00935282" w14:paraId="2734FF3F" w14:textId="77777777" w:rsidTr="001D6F49">
        <w:trPr>
          <w:jc w:val="center"/>
        </w:trPr>
        <w:tc>
          <w:tcPr>
            <w:tcW w:w="1776" w:type="dxa"/>
          </w:tcPr>
          <w:p w14:paraId="35E562F6" w14:textId="77777777" w:rsidR="00935282" w:rsidRDefault="00935282" w:rsidP="001D6F49">
            <w:pPr>
              <w:rPr>
                <w:rFonts w:cstheme="minorHAnsi"/>
              </w:rPr>
            </w:pPr>
            <w:r>
              <w:rPr>
                <w:rFonts w:cstheme="minorHAnsi"/>
              </w:rPr>
              <w:t>sucha</w:t>
            </w:r>
          </w:p>
        </w:tc>
        <w:tc>
          <w:tcPr>
            <w:tcW w:w="2385" w:type="dxa"/>
          </w:tcPr>
          <w:p w14:paraId="3C125ADF" w14:textId="77777777" w:rsidR="00935282" w:rsidRDefault="00935282" w:rsidP="001D6F49">
            <w:pPr>
              <w:rPr>
                <w:rFonts w:cstheme="minorHAnsi"/>
              </w:rPr>
            </w:pPr>
            <w:r>
              <w:rPr>
                <w:rFonts w:cstheme="minorHAnsi"/>
              </w:rPr>
              <w:t>7,5</w:t>
            </w:r>
          </w:p>
        </w:tc>
      </w:tr>
      <w:tr w:rsidR="00935282" w14:paraId="1A217492" w14:textId="77777777" w:rsidTr="001D6F49">
        <w:trPr>
          <w:jc w:val="center"/>
        </w:trPr>
        <w:tc>
          <w:tcPr>
            <w:tcW w:w="1776" w:type="dxa"/>
          </w:tcPr>
          <w:p w14:paraId="3730CC62" w14:textId="77777777" w:rsidR="00935282" w:rsidRDefault="00935282" w:rsidP="001D6F49">
            <w:pPr>
              <w:rPr>
                <w:rFonts w:cstheme="minorHAnsi"/>
              </w:rPr>
            </w:pPr>
            <w:r>
              <w:rPr>
                <w:rFonts w:cstheme="minorHAnsi"/>
              </w:rPr>
              <w:t>mokra</w:t>
            </w:r>
          </w:p>
        </w:tc>
        <w:tc>
          <w:tcPr>
            <w:tcW w:w="2385" w:type="dxa"/>
          </w:tcPr>
          <w:p w14:paraId="661DA3CA" w14:textId="77777777" w:rsidR="00935282" w:rsidRDefault="00935282" w:rsidP="001D6F49">
            <w:pPr>
              <w:rPr>
                <w:rFonts w:cstheme="minorHAnsi"/>
              </w:rPr>
            </w:pPr>
            <w:r>
              <w:rPr>
                <w:rFonts w:cstheme="minorHAnsi"/>
              </w:rPr>
              <w:t>4,5</w:t>
            </w:r>
          </w:p>
        </w:tc>
      </w:tr>
      <w:tr w:rsidR="00935282" w14:paraId="58E654D5" w14:textId="77777777" w:rsidTr="001D6F49">
        <w:trPr>
          <w:jc w:val="center"/>
        </w:trPr>
        <w:tc>
          <w:tcPr>
            <w:tcW w:w="1776" w:type="dxa"/>
          </w:tcPr>
          <w:p w14:paraId="1081C601" w14:textId="77777777" w:rsidR="00935282" w:rsidRDefault="00935282" w:rsidP="001D6F49">
            <w:r w:rsidRPr="7FB5DD40">
              <w:t>zaśnieżona</w:t>
            </w:r>
          </w:p>
        </w:tc>
        <w:tc>
          <w:tcPr>
            <w:tcW w:w="2385" w:type="dxa"/>
          </w:tcPr>
          <w:p w14:paraId="5D95DA58" w14:textId="77777777" w:rsidR="00935282" w:rsidRDefault="00935282" w:rsidP="001D6F49">
            <w:pPr>
              <w:rPr>
                <w:rFonts w:cstheme="minorHAnsi"/>
              </w:rPr>
            </w:pPr>
            <w:r>
              <w:rPr>
                <w:rFonts w:cstheme="minorHAnsi"/>
              </w:rPr>
              <w:t>1,5</w:t>
            </w:r>
          </w:p>
        </w:tc>
      </w:tr>
    </w:tbl>
    <w:p w14:paraId="0DD8E1FE" w14:textId="77777777" w:rsidR="00935282" w:rsidRDefault="00935282" w:rsidP="00935282">
      <w:pPr>
        <w:jc w:val="left"/>
        <w:rPr>
          <w:rFonts w:eastAsiaTheme="minorEastAsia" w:cstheme="minorHAnsi"/>
        </w:rPr>
      </w:pPr>
      <w:r>
        <w:rPr>
          <w:rFonts w:cstheme="minorHAnsi"/>
        </w:rPr>
        <w:t xml:space="preserve">Równanie rozwiązywane jest ze względu na prędkość </w:t>
      </w:r>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m</m:t>
            </m:r>
          </m:sub>
        </m:sSub>
      </m:oMath>
      <w:r>
        <w:rPr>
          <w:rFonts w:eastAsiaTheme="minorEastAsia" w:cstheme="minorHAnsi"/>
        </w:rPr>
        <w:t>, dlatego ostateczny wzór przybiera formę:</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7"/>
        <w:gridCol w:w="465"/>
      </w:tblGrid>
      <w:tr w:rsidR="00935282" w14:paraId="24D0B87F" w14:textId="77777777" w:rsidTr="001D6F49">
        <w:tc>
          <w:tcPr>
            <w:tcW w:w="8609" w:type="dxa"/>
          </w:tcPr>
          <w:p w14:paraId="54629774" w14:textId="77777777" w:rsidR="00935282" w:rsidRPr="00200A1F" w:rsidRDefault="000D6168" w:rsidP="001D6F49">
            <w:pPr>
              <w:rPr>
                <w:rFonts w:eastAsiaTheme="minorEastAsia" w:cstheme="minorHAnsi"/>
              </w:rPr>
            </w:pPr>
            <m:oMathPara>
              <m:oMathParaPr>
                <m:jc m:val="center"/>
              </m:oMathParaPr>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m</m:t>
                    </m:r>
                  </m:sub>
                </m:sSub>
                <m:r>
                  <w:rPr>
                    <w:rFonts w:ascii="Cambria Math" w:hAnsi="Cambria Math" w:cstheme="minorHAnsi"/>
                  </w:rPr>
                  <m:t>=</m:t>
                </m:r>
                <m:rad>
                  <m:radPr>
                    <m:degHide m:val="1"/>
                    <m:ctrlPr>
                      <w:rPr>
                        <w:rFonts w:ascii="Cambria Math" w:hAnsi="Cambria Math" w:cstheme="minorHAnsi"/>
                        <w:i/>
                      </w:rPr>
                    </m:ctrlPr>
                  </m:radPr>
                  <m:deg/>
                  <m:e>
                    <m:sSup>
                      <m:sSupPr>
                        <m:ctrlPr>
                          <w:rPr>
                            <w:rFonts w:ascii="Cambria Math" w:hAnsi="Cambria Math" w:cstheme="minorHAnsi"/>
                            <w:i/>
                          </w:rPr>
                        </m:ctrlPr>
                      </m:sSupPr>
                      <m:e>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r</m:t>
                            </m:r>
                          </m:sub>
                        </m:sSub>
                      </m:e>
                      <m:sup>
                        <m:r>
                          <w:rPr>
                            <w:rFonts w:ascii="Cambria Math" w:hAnsi="Cambria Math" w:cstheme="minorHAnsi"/>
                          </w:rPr>
                          <m:t>2</m:t>
                        </m:r>
                      </m:sup>
                    </m:sSup>
                    <m:sSup>
                      <m:sSupPr>
                        <m:ctrlPr>
                          <w:rPr>
                            <w:rFonts w:ascii="Cambria Math" w:hAnsi="Cambria Math" w:cstheme="minorHAnsi"/>
                            <w:i/>
                          </w:rPr>
                        </m:ctrlPr>
                      </m:sSupPr>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e>
                      <m:sup>
                        <m:r>
                          <w:rPr>
                            <w:rFonts w:ascii="Cambria Math" w:hAnsi="Cambria Math" w:cstheme="minorHAnsi"/>
                          </w:rPr>
                          <m:t>2</m:t>
                        </m:r>
                      </m:sup>
                    </m:sSup>
                    <m:r>
                      <w:rPr>
                        <w:rFonts w:ascii="Cambria Math" w:hAnsi="Cambria Math" w:cstheme="minorHAnsi"/>
                      </w:rPr>
                      <m:t>+2</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e>
                </m:rad>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r</m:t>
                    </m:r>
                  </m:sub>
                </m:sSub>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oMath>
            </m:oMathPara>
          </w:p>
        </w:tc>
        <w:tc>
          <w:tcPr>
            <w:tcW w:w="465" w:type="dxa"/>
          </w:tcPr>
          <w:p w14:paraId="6559103C" w14:textId="77777777" w:rsidR="00935282" w:rsidRDefault="00935282" w:rsidP="001D6F49">
            <w:pPr>
              <w:jc w:val="right"/>
              <w:rPr>
                <w:rFonts w:cstheme="minorHAnsi"/>
              </w:rPr>
            </w:pPr>
            <w:r>
              <w:rPr>
                <w:rFonts w:cstheme="minorHAnsi"/>
              </w:rPr>
              <w:t>(3)</w:t>
            </w:r>
          </w:p>
        </w:tc>
      </w:tr>
    </w:tbl>
    <w:p w14:paraId="7642ACC9" w14:textId="77777777" w:rsidR="00935282" w:rsidRDefault="00935282" w:rsidP="00935282">
      <w:pPr>
        <w:jc w:val="left"/>
        <w:rPr>
          <w:rFonts w:cstheme="minorHAnsi"/>
        </w:rPr>
      </w:pPr>
    </w:p>
    <w:p w14:paraId="76EB9440" w14:textId="77777777" w:rsidR="00935282" w:rsidRDefault="00935282" w:rsidP="00935282">
      <w:pPr>
        <w:rPr>
          <w:rFonts w:eastAsiaTheme="minorEastAsia"/>
        </w:rPr>
      </w:pPr>
      <w:r w:rsidRPr="782F8144">
        <w:t xml:space="preserve">Ze wzoru (2) i (3) wynika, że do sprawnego działania systemu konieczna jest znajomość przynajmniej parametrów </w:t>
      </w:r>
      <m:oMath>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r</m:t>
            </m:r>
          </m:sub>
        </m:sSub>
      </m:oMath>
      <w:r w:rsidRPr="782F8144">
        <w:rPr>
          <w:rFonts w:eastAsiaTheme="minorEastAsia"/>
        </w:rPr>
        <w:t xml:space="preserve">, </w:t>
      </w: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oMath>
      <w:r w:rsidRPr="782F8144">
        <w:rPr>
          <w:rFonts w:eastAsiaTheme="minorEastAsia"/>
        </w:rPr>
        <w:t xml:space="preserve"> oraz </w:t>
      </w:r>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oMath>
      <w:r w:rsidRPr="782F8144">
        <w:rPr>
          <w:rFonts w:eastAsiaTheme="minorEastAsia"/>
        </w:rPr>
        <w:t>. Obecnie system dysponuje możliwością pomiaru następujących parametrów ruchu drogowego:</w:t>
      </w:r>
    </w:p>
    <w:p w14:paraId="46A3578E" w14:textId="77777777" w:rsidR="00935282" w:rsidRPr="008464D7" w:rsidRDefault="00935282" w:rsidP="00935282">
      <w:pPr>
        <w:pStyle w:val="Akapitzlist"/>
        <w:numPr>
          <w:ilvl w:val="0"/>
          <w:numId w:val="2"/>
        </w:numPr>
      </w:pPr>
      <w:r w:rsidRPr="7FB5DD40">
        <w:t>Częstotliwość przejazdów samochodów (</w:t>
      </w:r>
      <w:proofErr w:type="spellStart"/>
      <w:r w:rsidRPr="7FB5DD40">
        <w:t>lidar</w:t>
      </w:r>
      <w:proofErr w:type="spellEnd"/>
      <w:r w:rsidRPr="7FB5DD40">
        <w:t>, sensor Dopplera, analiza audio, analiza wideo) - liczba zarejestrowanych przejazdów na minutę, ​</w:t>
      </w:r>
    </w:p>
    <w:p w14:paraId="0362C99E" w14:textId="77777777" w:rsidR="00935282" w:rsidRPr="008464D7" w:rsidRDefault="00935282" w:rsidP="00935282">
      <w:pPr>
        <w:pStyle w:val="Akapitzlist"/>
        <w:numPr>
          <w:ilvl w:val="0"/>
          <w:numId w:val="2"/>
        </w:numPr>
      </w:pPr>
      <w:r w:rsidRPr="7FB5DD40">
        <w:t>Średnia prędkość samochodów w pobliżu detektora (sensor Dopplera, sonda natężeniowa) - średnia prędkość pojazdów np. w ostatniej godzinie rejestracji, ​</w:t>
      </w:r>
    </w:p>
    <w:p w14:paraId="7FDD5C81" w14:textId="77777777" w:rsidR="00935282" w:rsidRPr="008464D7" w:rsidRDefault="00935282" w:rsidP="00935282">
      <w:pPr>
        <w:pStyle w:val="Akapitzlist"/>
        <w:numPr>
          <w:ilvl w:val="0"/>
          <w:numId w:val="2"/>
        </w:numPr>
        <w:rPr>
          <w:rFonts w:cstheme="minorHAnsi"/>
        </w:rPr>
      </w:pPr>
      <w:r w:rsidRPr="008464D7">
        <w:rPr>
          <w:rFonts w:cstheme="minorHAnsi"/>
        </w:rPr>
        <w:t>Estymacja klas pojazdów i średniej długości pojazdu (</w:t>
      </w:r>
      <w:proofErr w:type="spellStart"/>
      <w:r w:rsidRPr="008464D7">
        <w:rPr>
          <w:rFonts w:cstheme="minorHAnsi"/>
        </w:rPr>
        <w:t>lidar</w:t>
      </w:r>
      <w:proofErr w:type="spellEnd"/>
      <w:r w:rsidRPr="008464D7">
        <w:rPr>
          <w:rFonts w:cstheme="minorHAnsi"/>
        </w:rPr>
        <w:t>, analiza audio, analiza wideo) - estymacja klas pojazdów może pośrednio służyć do wyznaczania długości pojazdów,</w:t>
      </w:r>
    </w:p>
    <w:p w14:paraId="6A32C436" w14:textId="77777777" w:rsidR="00935282" w:rsidRPr="008464D7" w:rsidRDefault="00935282" w:rsidP="00935282">
      <w:pPr>
        <w:pStyle w:val="Akapitzlist"/>
        <w:numPr>
          <w:ilvl w:val="0"/>
          <w:numId w:val="2"/>
        </w:numPr>
        <w:rPr>
          <w:rFonts w:cstheme="minorHAnsi"/>
        </w:rPr>
      </w:pPr>
      <w:r w:rsidRPr="008464D7">
        <w:rPr>
          <w:rFonts w:cstheme="minorHAnsi"/>
        </w:rPr>
        <w:t>Opóźnienie hamowania (detektor stanu nawierzchni, stacja pogodowa, analiza audio, analiza wideo) - np. trzy możliwe stany nawierzchni i powiązanych opóźnień</w:t>
      </w:r>
      <w:r>
        <w:rPr>
          <w:rFonts w:cstheme="minorHAnsi"/>
        </w:rPr>
        <w:t>,</w:t>
      </w:r>
    </w:p>
    <w:p w14:paraId="389E357E" w14:textId="77777777" w:rsidR="00935282" w:rsidRPr="00D628A8" w:rsidRDefault="00935282" w:rsidP="00935282">
      <w:pPr>
        <w:pStyle w:val="Akapitzlist"/>
        <w:numPr>
          <w:ilvl w:val="0"/>
          <w:numId w:val="2"/>
        </w:numPr>
        <w:rPr>
          <w:rFonts w:cstheme="minorHAnsi"/>
        </w:rPr>
      </w:pPr>
      <w:r w:rsidRPr="008464D7">
        <w:rPr>
          <w:rFonts w:cstheme="minorHAnsi"/>
        </w:rPr>
        <w:t>Zasięg widoczności (stacja pogodowa) - w postaci odległości podanej w metrach.</w:t>
      </w:r>
    </w:p>
    <w:p w14:paraId="2876EF80" w14:textId="77777777" w:rsidR="00935282" w:rsidRDefault="00935282" w:rsidP="00935282">
      <w:r w:rsidRPr="7FB5DD40">
        <w:t xml:space="preserve">Jedną z istotnych danych wejściowych jest </w:t>
      </w:r>
      <w:proofErr w:type="spellStart"/>
      <w:r w:rsidRPr="7FB5DD40">
        <w:t>estymata</w:t>
      </w:r>
      <w:proofErr w:type="spellEnd"/>
      <w:r w:rsidRPr="7FB5DD40">
        <w:t xml:space="preserve"> aktualnego odstępu między samochodami. ​</w:t>
      </w:r>
    </w:p>
    <w:p w14:paraId="75CEDB56" w14:textId="77777777" w:rsidR="00935282" w:rsidRPr="00843A6A" w:rsidRDefault="00935282" w:rsidP="00935282">
      <w:pPr>
        <w:rPr>
          <w:rFonts w:cstheme="minorHAnsi"/>
        </w:rPr>
      </w:pPr>
    </w:p>
    <w:p w14:paraId="1BC16A48" w14:textId="77777777" w:rsidR="00935282" w:rsidRDefault="00935282" w:rsidP="00935282">
      <w:pPr>
        <w:jc w:val="center"/>
        <w:rPr>
          <w:rFonts w:cstheme="minorHAnsi"/>
        </w:rPr>
      </w:pPr>
      <w:r>
        <w:rPr>
          <w:rFonts w:cstheme="minorHAnsi"/>
          <w:noProof/>
        </w:rPr>
        <w:drawing>
          <wp:inline distT="0" distB="0" distL="0" distR="0" wp14:anchorId="0D3AEBC8" wp14:editId="287422BC">
            <wp:extent cx="4257735" cy="1323975"/>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AppData\Local\Microsoft\Windows\INetCache\Content.MSO\F238AE59.tmp"/>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4257735" cy="1323975"/>
                    </a:xfrm>
                    <a:prstGeom prst="rect">
                      <a:avLst/>
                    </a:prstGeom>
                    <a:noFill/>
                    <a:ln>
                      <a:noFill/>
                    </a:ln>
                  </pic:spPr>
                </pic:pic>
              </a:graphicData>
            </a:graphic>
          </wp:inline>
        </w:drawing>
      </w:r>
    </w:p>
    <w:p w14:paraId="6616FF55" w14:textId="0E900CA0" w:rsidR="00935282" w:rsidRPr="004A3B8F" w:rsidRDefault="00935282" w:rsidP="00935282">
      <w:pPr>
        <w:rPr>
          <w:b/>
          <w:bCs/>
        </w:rPr>
      </w:pPr>
      <w:r w:rsidRPr="7FB5DD40">
        <w:rPr>
          <w:b/>
          <w:bCs/>
        </w:rPr>
        <w:t xml:space="preserve">Rys. </w:t>
      </w:r>
      <w:r w:rsidR="000D6168">
        <w:rPr>
          <w:b/>
          <w:bCs/>
        </w:rPr>
        <w:t>1</w:t>
      </w:r>
      <w:r w:rsidRPr="7FB5DD40">
        <w:rPr>
          <w:b/>
          <w:bCs/>
        </w:rPr>
        <w:t xml:space="preserve"> </w:t>
      </w:r>
      <w:r>
        <w:t>Ilustracja opisująca teoretyczną sytuację analizy ruchu w jednym miejscu oraz analizowane wielkości opisujące ruch.</w:t>
      </w:r>
    </w:p>
    <w:p w14:paraId="1B4E3C0B" w14:textId="77777777" w:rsidR="00935282" w:rsidRDefault="00935282" w:rsidP="00935282">
      <w:pPr>
        <w:jc w:val="left"/>
        <w:rPr>
          <w:rFonts w:eastAsiaTheme="minorEastAsia" w:cstheme="minorHAnsi"/>
        </w:rPr>
      </w:pPr>
      <w:r>
        <w:rPr>
          <w:rFonts w:cstheme="minorHAnsi"/>
        </w:rPr>
        <w:t xml:space="preserve">Obecnie wartość </w:t>
      </w:r>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oMath>
      <w:r>
        <w:rPr>
          <w:rFonts w:eastAsiaTheme="minorEastAsia" w:cstheme="minorHAnsi"/>
        </w:rPr>
        <w:t xml:space="preserve"> </w:t>
      </w:r>
      <w:r>
        <w:rPr>
          <w:rFonts w:cstheme="minorHAnsi"/>
        </w:rPr>
        <w:t>przyjmowana przez system do obliczania prędkości zalecanej</w:t>
      </w:r>
      <w:r>
        <w:rPr>
          <w:rFonts w:eastAsiaTheme="minorEastAsia" w:cstheme="minorHAnsi"/>
        </w:rPr>
        <w:t xml:space="preserve"> obliczana jest ze wzoru: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071"/>
        <w:gridCol w:w="465"/>
      </w:tblGrid>
      <w:tr w:rsidR="00935282" w14:paraId="14B1D27C" w14:textId="77777777" w:rsidTr="001D6F49">
        <w:tc>
          <w:tcPr>
            <w:tcW w:w="8609" w:type="dxa"/>
            <w:gridSpan w:val="2"/>
          </w:tcPr>
          <w:p w14:paraId="23623582" w14:textId="77777777" w:rsidR="00935282" w:rsidRPr="00200A1F" w:rsidRDefault="000D6168" w:rsidP="001D6F49">
            <w:pPr>
              <w:rPr>
                <w:rFonts w:eastAsiaTheme="minorEastAsia" w:cstheme="minorHAnsi"/>
              </w:rPr>
            </w:pPr>
            <m:oMathPara>
              <m:oMathParaPr>
                <m:jc m:val="center"/>
              </m:oMathParaPr>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r>
                  <w:rPr>
                    <w:rFonts w:ascii="Cambria Math" w:hAnsi="Cambria Math" w:cstheme="minorHAnsi"/>
                  </w:rPr>
                  <m:t>=</m:t>
                </m:r>
                <m:f>
                  <m:fPr>
                    <m:ctrlPr>
                      <w:rPr>
                        <w:rFonts w:ascii="Cambria Math" w:hAnsi="Cambria Math" w:cstheme="minorHAnsi"/>
                      </w:rPr>
                    </m:ctrlPr>
                  </m:fPr>
                  <m:num>
                    <m:r>
                      <w:rPr>
                        <w:rFonts w:ascii="Cambria Math" w:hAnsi="Cambria Math" w:cstheme="minorHAnsi"/>
                      </w:rPr>
                      <m:t>1</m:t>
                    </m:r>
                    <m:ctrlPr>
                      <w:rPr>
                        <w:rFonts w:ascii="Cambria Math" w:hAnsi="Cambria Math" w:cstheme="minorHAnsi"/>
                        <w:i/>
                      </w:rPr>
                    </m:ctrlPr>
                  </m:num>
                  <m:den>
                    <m:r>
                      <w:rPr>
                        <w:rFonts w:ascii="Cambria Math" w:hAnsi="Cambria Math" w:cstheme="minorHAnsi"/>
                      </w:rPr>
                      <m:t>k</m:t>
                    </m:r>
                    <m:ctrlPr>
                      <w:rPr>
                        <w:rFonts w:ascii="Cambria Math" w:hAnsi="Cambria Math" w:cstheme="minorHAnsi"/>
                        <w:i/>
                      </w:rPr>
                    </m:ctrlPr>
                  </m:den>
                </m:f>
                <m:r>
                  <w:rPr>
                    <w:rFonts w:ascii="Cambria Math" w:hAnsi="Cambria Math" w:cstheme="minorHAnsi"/>
                  </w:rPr>
                  <m:t>-L=</m:t>
                </m:r>
                <m:f>
                  <m:fPr>
                    <m:ctrlPr>
                      <w:rPr>
                        <w:rFonts w:ascii="Cambria Math" w:hAnsi="Cambria Math" w:cstheme="minorHAnsi"/>
                      </w:rPr>
                    </m:ctrlPr>
                  </m:fPr>
                  <m:num>
                    <m:r>
                      <w:rPr>
                        <w:rFonts w:ascii="Cambria Math" w:hAnsi="Cambria Math" w:cstheme="minorHAnsi"/>
                      </w:rPr>
                      <m:t>D</m:t>
                    </m:r>
                    <m:ctrlPr>
                      <w:rPr>
                        <w:rFonts w:ascii="Cambria Math" w:hAnsi="Cambria Math" w:cstheme="minorHAnsi"/>
                        <w:i/>
                      </w:rPr>
                    </m:ctrlPr>
                  </m:num>
                  <m:den>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s</m:t>
                        </m:r>
                      </m:sub>
                    </m:sSub>
                    <m:ctrlPr>
                      <w:rPr>
                        <w:rFonts w:ascii="Cambria Math" w:hAnsi="Cambria Math" w:cstheme="minorHAnsi"/>
                        <w:i/>
                      </w:rPr>
                    </m:ctrlPr>
                  </m:den>
                </m:f>
                <m:r>
                  <w:rPr>
                    <w:rFonts w:ascii="Cambria Math" w:hAnsi="Cambria Math" w:cstheme="minorHAnsi"/>
                  </w:rPr>
                  <m:t>-L=</m:t>
                </m:r>
                <m:f>
                  <m:fPr>
                    <m:ctrlPr>
                      <w:rPr>
                        <w:rFonts w:ascii="Cambria Math" w:hAnsi="Cambria Math" w:cstheme="minorHAnsi"/>
                      </w:rPr>
                    </m:ctrlPr>
                  </m:fPr>
                  <m:num>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śr</m:t>
                        </m:r>
                      </m:sub>
                    </m:sSub>
                    <m:r>
                      <m:rPr>
                        <m:sty m:val="p"/>
                      </m:rPr>
                      <w:rPr>
                        <w:rFonts w:ascii="Cambria Math" w:hAnsi="Cambria Math" w:cstheme="minorHAnsi"/>
                      </w:rPr>
                      <m:t>⋅Δ</m:t>
                    </m:r>
                    <m:r>
                      <w:rPr>
                        <w:rFonts w:ascii="Cambria Math" w:hAnsi="Cambria Math" w:cstheme="minorHAnsi"/>
                      </w:rPr>
                      <m:t>T</m:t>
                    </m:r>
                    <m:ctrlPr>
                      <w:rPr>
                        <w:rFonts w:ascii="Cambria Math" w:hAnsi="Cambria Math" w:cstheme="minorHAnsi"/>
                        <w:i/>
                      </w:rPr>
                    </m:ctrlPr>
                  </m:num>
                  <m:den>
                    <m:r>
                      <w:rPr>
                        <w:rFonts w:ascii="Cambria Math" w:hAnsi="Cambria Math" w:cstheme="minorHAnsi"/>
                      </w:rPr>
                      <m:t>q</m:t>
                    </m:r>
                    <m:r>
                      <m:rPr>
                        <m:sty m:val="p"/>
                      </m:rPr>
                      <w:rPr>
                        <w:rFonts w:ascii="Cambria Math" w:hAnsi="Cambria Math" w:cstheme="minorHAnsi"/>
                      </w:rPr>
                      <m:t>⋅Δ</m:t>
                    </m:r>
                    <m:r>
                      <w:rPr>
                        <w:rFonts w:ascii="Cambria Math" w:hAnsi="Cambria Math" w:cstheme="minorHAnsi"/>
                      </w:rPr>
                      <m:t>T</m:t>
                    </m:r>
                    <m:ctrlPr>
                      <w:rPr>
                        <w:rFonts w:ascii="Cambria Math" w:hAnsi="Cambria Math" w:cstheme="minorHAnsi"/>
                        <w:i/>
                      </w:rPr>
                    </m:ctrlPr>
                  </m:den>
                </m:f>
                <m:r>
                  <w:rPr>
                    <w:rFonts w:ascii="Cambria Math" w:hAnsi="Cambria Math" w:cstheme="minorHAnsi"/>
                  </w:rPr>
                  <m:t>-L=</m:t>
                </m:r>
                <m:f>
                  <m:fPr>
                    <m:ctrlPr>
                      <w:rPr>
                        <w:rFonts w:ascii="Cambria Math" w:hAnsi="Cambria Math" w:cstheme="minorHAnsi"/>
                      </w:rPr>
                    </m:ctrlPr>
                  </m:fPr>
                  <m:num>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śr</m:t>
                        </m:r>
                      </m:sub>
                    </m:sSub>
                    <m:ctrlPr>
                      <w:rPr>
                        <w:rFonts w:ascii="Cambria Math" w:hAnsi="Cambria Math" w:cstheme="minorHAnsi"/>
                        <w:i/>
                      </w:rPr>
                    </m:ctrlPr>
                  </m:num>
                  <m:den>
                    <m:r>
                      <w:rPr>
                        <w:rFonts w:ascii="Cambria Math" w:hAnsi="Cambria Math" w:cstheme="minorHAnsi"/>
                      </w:rPr>
                      <m:t>q</m:t>
                    </m:r>
                    <m:ctrlPr>
                      <w:rPr>
                        <w:rFonts w:ascii="Cambria Math" w:hAnsi="Cambria Math" w:cstheme="minorHAnsi"/>
                        <w:i/>
                      </w:rPr>
                    </m:ctrlPr>
                  </m:den>
                </m:f>
                <m:r>
                  <w:rPr>
                    <w:rFonts w:ascii="Cambria Math" w:hAnsi="Cambria Math" w:cstheme="minorHAnsi"/>
                  </w:rPr>
                  <m:t>-L</m:t>
                </m:r>
              </m:oMath>
            </m:oMathPara>
          </w:p>
        </w:tc>
        <w:tc>
          <w:tcPr>
            <w:tcW w:w="465" w:type="dxa"/>
          </w:tcPr>
          <w:p w14:paraId="09AB88F5" w14:textId="77777777" w:rsidR="00935282" w:rsidRDefault="00935282" w:rsidP="001D6F49">
            <w:pPr>
              <w:jc w:val="right"/>
              <w:rPr>
                <w:rFonts w:cstheme="minorHAnsi"/>
              </w:rPr>
            </w:pPr>
            <w:r>
              <w:rPr>
                <w:rFonts w:cstheme="minorHAnsi"/>
              </w:rPr>
              <w:t>(4)</w:t>
            </w:r>
          </w:p>
        </w:tc>
      </w:tr>
      <w:tr w:rsidR="00935282" w14:paraId="69777000" w14:textId="77777777" w:rsidTr="001D6F49">
        <w:tc>
          <w:tcPr>
            <w:tcW w:w="4537" w:type="dxa"/>
          </w:tcPr>
          <w:p w14:paraId="04E48A5C" w14:textId="77777777" w:rsidR="00935282" w:rsidRDefault="00935282" w:rsidP="001D6F49">
            <w:pPr>
              <w:jc w:val="left"/>
            </w:pPr>
            <w:r w:rsidRPr="782F8144">
              <w:t>q – natężenie ruchu [sam./s]</w:t>
            </w:r>
          </w:p>
        </w:tc>
        <w:tc>
          <w:tcPr>
            <w:tcW w:w="4537" w:type="dxa"/>
            <w:gridSpan w:val="2"/>
          </w:tcPr>
          <w:p w14:paraId="4E9C9E73" w14:textId="77777777" w:rsidR="00935282" w:rsidRDefault="00935282" w:rsidP="001D6F49">
            <w:pPr>
              <w:jc w:val="left"/>
            </w:pPr>
            <w:r w:rsidRPr="7FB5DD40">
              <w:t>k – gęstość ruchu [pojazdów/m]</w:t>
            </w:r>
          </w:p>
        </w:tc>
      </w:tr>
      <w:tr w:rsidR="00935282" w14:paraId="0A1B8643" w14:textId="77777777" w:rsidTr="001D6F49">
        <w:tc>
          <w:tcPr>
            <w:tcW w:w="4537" w:type="dxa"/>
          </w:tcPr>
          <w:p w14:paraId="2610A21E" w14:textId="77777777" w:rsidR="00935282" w:rsidRDefault="00935282" w:rsidP="001D6F49">
            <w:pPr>
              <w:jc w:val="left"/>
            </w:pPr>
            <w:r w:rsidRPr="782F8144">
              <w:t>L – średnia długość pojazdu [m]</w:t>
            </w:r>
          </w:p>
        </w:tc>
        <w:tc>
          <w:tcPr>
            <w:tcW w:w="4537" w:type="dxa"/>
            <w:gridSpan w:val="2"/>
          </w:tcPr>
          <w:p w14:paraId="672824E0" w14:textId="77777777" w:rsidR="00935282" w:rsidRDefault="00935282" w:rsidP="001D6F49">
            <w:pPr>
              <w:jc w:val="left"/>
            </w:pPr>
          </w:p>
        </w:tc>
      </w:tr>
    </w:tbl>
    <w:p w14:paraId="1319535F" w14:textId="58E39634" w:rsidR="00935282" w:rsidRDefault="00935282">
      <w:pPr>
        <w:rPr>
          <w:rFonts w:eastAsiaTheme="minorEastAsia"/>
        </w:rPr>
      </w:pPr>
      <w:r w:rsidRPr="7FB5DD40">
        <w:rPr>
          <w:rFonts w:eastAsiaTheme="minorEastAsia"/>
        </w:rPr>
        <w:t>Jeżeli aktualna wartość widoczności jest mniejsza niż średni odstęp pomiędzy pojazdami, to do obliczenia prędkości zalecanej brana jest mniejsza wartość widoczności. ​ Pozwala to na obniżenie prędkości zalecanej, stosownie do warunków widoczności panujących na drodze.</w:t>
      </w:r>
      <w:r w:rsidR="000D6168">
        <w:rPr>
          <w:rFonts w:eastAsiaTheme="minorEastAsia"/>
        </w:rPr>
        <w:t xml:space="preserve"> </w:t>
      </w:r>
      <w:r w:rsidRPr="7FB5DD40">
        <w:rPr>
          <w:rFonts w:eastAsiaTheme="minorEastAsia"/>
        </w:rPr>
        <w:t>Podobne</w:t>
      </w:r>
      <w:r w:rsidR="000D6168">
        <w:rPr>
          <w:rFonts w:eastAsiaTheme="minorEastAsia"/>
        </w:rPr>
        <w:t xml:space="preserve"> </w:t>
      </w:r>
      <w:r w:rsidRPr="7FB5DD40">
        <w:rPr>
          <w:rFonts w:eastAsiaTheme="minorEastAsia"/>
        </w:rPr>
        <w:t>ograniczenie można stosować, jeżeli wiadomo, że na danym odcinku drogi istnieje strefa niebezpieczna (np. za zakrętem) widoczna dopiero z pewnego, znanego dystansu.​</w:t>
      </w:r>
    </w:p>
    <w:p w14:paraId="222A4BAF" w14:textId="4BA637F7" w:rsidR="00935282" w:rsidRDefault="00935282">
      <w:pPr>
        <w:rPr>
          <w:rFonts w:eastAsiaTheme="minorEastAsia"/>
        </w:rPr>
      </w:pPr>
    </w:p>
    <w:p w14:paraId="6F1F91BE" w14:textId="77777777" w:rsidR="00935282" w:rsidRDefault="00935282" w:rsidP="00935282">
      <w:pPr>
        <w:pStyle w:val="Nagwek1"/>
        <w:numPr>
          <w:ilvl w:val="0"/>
          <w:numId w:val="0"/>
        </w:numPr>
        <w:ind w:left="397" w:hanging="397"/>
        <w:rPr>
          <w:rFonts w:eastAsiaTheme="minorEastAsia"/>
        </w:rPr>
      </w:pPr>
      <w:r>
        <w:rPr>
          <w:rFonts w:eastAsiaTheme="minorEastAsia"/>
        </w:rPr>
        <w:t>Spis oznaczeń</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969"/>
        <w:gridCol w:w="567"/>
        <w:gridCol w:w="3969"/>
      </w:tblGrid>
      <w:tr w:rsidR="00935282" w14:paraId="72931F8F" w14:textId="77777777" w:rsidTr="001D6F49">
        <w:tc>
          <w:tcPr>
            <w:tcW w:w="567" w:type="dxa"/>
          </w:tcPr>
          <w:p w14:paraId="2927082E" w14:textId="77777777" w:rsidR="00935282" w:rsidRDefault="000D6168" w:rsidP="001D6F49">
            <w:pPr>
              <w:jc w:val="right"/>
            </w:pPr>
            <m:oMathPara>
              <m:oMath>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n</m:t>
                    </m:r>
                  </m:sub>
                </m:sSub>
              </m:oMath>
            </m:oMathPara>
          </w:p>
        </w:tc>
        <w:tc>
          <w:tcPr>
            <w:tcW w:w="3969" w:type="dxa"/>
            <w:tcBorders>
              <w:right w:val="single" w:sz="4" w:space="0" w:color="auto"/>
            </w:tcBorders>
          </w:tcPr>
          <w:p w14:paraId="5971A4C0" w14:textId="77777777" w:rsidR="00935282" w:rsidRDefault="00935282" w:rsidP="001D6F49">
            <w:r>
              <w:rPr>
                <w:rFonts w:eastAsiaTheme="minorEastAsia" w:cstheme="minorHAnsi"/>
              </w:rPr>
              <w:t>odległość między pojazdami</w:t>
            </w:r>
          </w:p>
        </w:tc>
        <w:tc>
          <w:tcPr>
            <w:tcW w:w="567" w:type="dxa"/>
            <w:tcBorders>
              <w:left w:val="single" w:sz="4" w:space="0" w:color="auto"/>
            </w:tcBorders>
          </w:tcPr>
          <w:p w14:paraId="77CA43FF" w14:textId="77777777" w:rsidR="00935282" w:rsidRDefault="00935282" w:rsidP="001D6F49">
            <m:oMathPara>
              <m:oMath>
                <m:r>
                  <w:rPr>
                    <w:rFonts w:ascii="Cambria Math" w:hAnsi="Cambria Math" w:cstheme="minorHAnsi"/>
                  </w:rPr>
                  <m:t>D</m:t>
                </m:r>
              </m:oMath>
            </m:oMathPara>
          </w:p>
        </w:tc>
        <w:tc>
          <w:tcPr>
            <w:tcW w:w="3969" w:type="dxa"/>
          </w:tcPr>
          <w:p w14:paraId="259F7D35" w14:textId="77777777" w:rsidR="00935282" w:rsidRDefault="00935282" w:rsidP="001D6F49">
            <w:r>
              <w:t>długość odcinka, na którym dokonywany jest pomiar parametrów ruchu</w:t>
            </w:r>
          </w:p>
        </w:tc>
      </w:tr>
      <w:tr w:rsidR="00935282" w14:paraId="0CC132DD" w14:textId="77777777" w:rsidTr="001D6F49">
        <w:tc>
          <w:tcPr>
            <w:tcW w:w="567" w:type="dxa"/>
          </w:tcPr>
          <w:p w14:paraId="112EB1D4" w14:textId="77777777" w:rsidR="00935282" w:rsidRDefault="000D6168" w:rsidP="001D6F49">
            <w:pPr>
              <w:jc w:val="right"/>
            </w:pPr>
            <m:oMathPara>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r</m:t>
                    </m:r>
                  </m:sub>
                </m:sSub>
              </m:oMath>
            </m:oMathPara>
          </w:p>
        </w:tc>
        <w:tc>
          <w:tcPr>
            <w:tcW w:w="3969" w:type="dxa"/>
            <w:tcBorders>
              <w:right w:val="single" w:sz="4" w:space="0" w:color="auto"/>
            </w:tcBorders>
          </w:tcPr>
          <w:p w14:paraId="4768D5AD" w14:textId="77777777" w:rsidR="00935282" w:rsidRDefault="00935282" w:rsidP="001D6F49">
            <w:pPr>
              <w:jc w:val="left"/>
            </w:pPr>
            <w:r w:rsidRPr="7FB5DD40">
              <w:rPr>
                <w:rFonts w:eastAsiaTheme="minorEastAsia"/>
              </w:rPr>
              <w:t>odległość pokonana w trakcie czasu potrzebnego na reakcję ze strony kierowcy oraz pojazdu przed rozpoczęciem hamowania</w:t>
            </w:r>
          </w:p>
        </w:tc>
        <w:tc>
          <w:tcPr>
            <w:tcW w:w="567" w:type="dxa"/>
            <w:tcBorders>
              <w:left w:val="single" w:sz="4" w:space="0" w:color="auto"/>
            </w:tcBorders>
          </w:tcPr>
          <w:p w14:paraId="1BDA2883" w14:textId="77777777" w:rsidR="00935282" w:rsidRDefault="00935282" w:rsidP="001D6F49">
            <m:oMathPara>
              <m:oMath>
                <m:r>
                  <w:rPr>
                    <w:rFonts w:ascii="Cambria Math" w:hAnsi="Cambria Math" w:cstheme="minorHAnsi"/>
                  </w:rPr>
                  <m:t>k</m:t>
                </m:r>
              </m:oMath>
            </m:oMathPara>
          </w:p>
        </w:tc>
        <w:tc>
          <w:tcPr>
            <w:tcW w:w="3969" w:type="dxa"/>
          </w:tcPr>
          <w:p w14:paraId="1B50FB30" w14:textId="77777777" w:rsidR="00935282" w:rsidRDefault="00935282" w:rsidP="001D6F49">
            <w:r w:rsidRPr="7FB5DD40">
              <w:t>gęstość ruchu [poj./m]</w:t>
            </w:r>
          </w:p>
        </w:tc>
      </w:tr>
      <w:tr w:rsidR="00935282" w14:paraId="134E00C8" w14:textId="77777777" w:rsidTr="001D6F49">
        <w:tc>
          <w:tcPr>
            <w:tcW w:w="567" w:type="dxa"/>
          </w:tcPr>
          <w:p w14:paraId="6AC8F444" w14:textId="77777777" w:rsidR="00935282" w:rsidRDefault="000D6168" w:rsidP="001D6F49">
            <w:pPr>
              <w:jc w:val="right"/>
            </w:pPr>
            <m:oMathPara>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h</m:t>
                    </m:r>
                  </m:sub>
                </m:sSub>
              </m:oMath>
            </m:oMathPara>
          </w:p>
        </w:tc>
        <w:tc>
          <w:tcPr>
            <w:tcW w:w="3969" w:type="dxa"/>
            <w:tcBorders>
              <w:right w:val="single" w:sz="4" w:space="0" w:color="auto"/>
            </w:tcBorders>
          </w:tcPr>
          <w:p w14:paraId="3A4FC672" w14:textId="77777777" w:rsidR="00935282" w:rsidRDefault="00935282" w:rsidP="001D6F49">
            <w:pPr>
              <w:jc w:val="left"/>
            </w:pPr>
            <w:r w:rsidRPr="7FB5DD40">
              <w:rPr>
                <w:rFonts w:eastAsiaTheme="minorEastAsia"/>
              </w:rPr>
              <w:t>odległość pokonana przez pojazd w trakcie hamowania</w:t>
            </w:r>
          </w:p>
        </w:tc>
        <w:tc>
          <w:tcPr>
            <w:tcW w:w="567" w:type="dxa"/>
            <w:tcBorders>
              <w:left w:val="single" w:sz="4" w:space="0" w:color="auto"/>
            </w:tcBorders>
          </w:tcPr>
          <w:p w14:paraId="217CD311" w14:textId="77777777" w:rsidR="00935282" w:rsidRDefault="00935282" w:rsidP="001D6F49">
            <m:oMathPara>
              <m:oMath>
                <m:r>
                  <w:rPr>
                    <w:rFonts w:ascii="Cambria Math" w:hAnsi="Cambria Math" w:cstheme="minorHAnsi"/>
                  </w:rPr>
                  <m:t>q</m:t>
                </m:r>
              </m:oMath>
            </m:oMathPara>
          </w:p>
        </w:tc>
        <w:tc>
          <w:tcPr>
            <w:tcW w:w="3969" w:type="dxa"/>
          </w:tcPr>
          <w:p w14:paraId="4CB9E9DF" w14:textId="77777777" w:rsidR="00935282" w:rsidRDefault="00935282" w:rsidP="001D6F49">
            <w:r w:rsidRPr="7FB5DD40">
              <w:t>natężenie ruchu [poj./s]</w:t>
            </w:r>
          </w:p>
        </w:tc>
      </w:tr>
      <w:tr w:rsidR="00935282" w14:paraId="4AA18545" w14:textId="77777777" w:rsidTr="001D6F49">
        <w:tc>
          <w:tcPr>
            <w:tcW w:w="567" w:type="dxa"/>
          </w:tcPr>
          <w:p w14:paraId="3280BA4B" w14:textId="77777777" w:rsidR="00935282" w:rsidRDefault="000D6168" w:rsidP="001D6F49">
            <w:pPr>
              <w:jc w:val="right"/>
            </w:pPr>
            <m:oMathPara>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m</m:t>
                    </m:r>
                  </m:sub>
                </m:sSub>
              </m:oMath>
            </m:oMathPara>
          </w:p>
        </w:tc>
        <w:tc>
          <w:tcPr>
            <w:tcW w:w="3969" w:type="dxa"/>
            <w:tcBorders>
              <w:right w:val="single" w:sz="4" w:space="0" w:color="auto"/>
            </w:tcBorders>
          </w:tcPr>
          <w:p w14:paraId="0F77AD96" w14:textId="77777777" w:rsidR="00935282" w:rsidRDefault="00935282" w:rsidP="001D6F49">
            <w:pPr>
              <w:jc w:val="left"/>
            </w:pPr>
            <w:r w:rsidRPr="7FB5DD40">
              <w:rPr>
                <w:rFonts w:eastAsiaTheme="minorEastAsia"/>
              </w:rPr>
              <w:t>prędkość pojazdu, która jeszcze pozwala na bezpieczne jego zatrzymanie</w:t>
            </w:r>
          </w:p>
        </w:tc>
        <w:tc>
          <w:tcPr>
            <w:tcW w:w="567" w:type="dxa"/>
            <w:tcBorders>
              <w:left w:val="single" w:sz="4" w:space="0" w:color="auto"/>
            </w:tcBorders>
          </w:tcPr>
          <w:p w14:paraId="7D4AFAE7" w14:textId="77777777" w:rsidR="00935282" w:rsidRDefault="00935282" w:rsidP="001D6F49">
            <m:oMathPara>
              <m:oMath>
                <m:r>
                  <w:rPr>
                    <w:rFonts w:ascii="Cambria Math" w:hAnsi="Cambria Math" w:cstheme="minorHAnsi"/>
                  </w:rPr>
                  <m:t>L</m:t>
                </m:r>
              </m:oMath>
            </m:oMathPara>
          </w:p>
        </w:tc>
        <w:tc>
          <w:tcPr>
            <w:tcW w:w="3969" w:type="dxa"/>
          </w:tcPr>
          <w:p w14:paraId="40885E96" w14:textId="77777777" w:rsidR="00935282" w:rsidRDefault="00935282" w:rsidP="001D6F49">
            <w:r>
              <w:rPr>
                <w:rFonts w:cstheme="minorHAnsi"/>
              </w:rPr>
              <w:t>średnia długość pojazdu [m]</w:t>
            </w:r>
          </w:p>
        </w:tc>
      </w:tr>
      <w:tr w:rsidR="00935282" w14:paraId="0FCE89C8" w14:textId="77777777" w:rsidTr="001D6F49">
        <w:tc>
          <w:tcPr>
            <w:tcW w:w="567" w:type="dxa"/>
          </w:tcPr>
          <w:p w14:paraId="31828DAC" w14:textId="77777777" w:rsidR="00935282" w:rsidRDefault="000D6168" w:rsidP="001D6F49">
            <w:pPr>
              <w:jc w:val="right"/>
            </w:pPr>
            <m:oMathPara>
              <m:oMath>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r</m:t>
                    </m:r>
                  </m:sub>
                </m:sSub>
              </m:oMath>
            </m:oMathPara>
          </w:p>
        </w:tc>
        <w:tc>
          <w:tcPr>
            <w:tcW w:w="3969" w:type="dxa"/>
            <w:tcBorders>
              <w:right w:val="single" w:sz="4" w:space="0" w:color="auto"/>
            </w:tcBorders>
          </w:tcPr>
          <w:p w14:paraId="7881BEA5" w14:textId="77777777" w:rsidR="00935282" w:rsidRDefault="00935282" w:rsidP="001D6F49">
            <w:r>
              <w:rPr>
                <w:rFonts w:eastAsiaTheme="minorEastAsia" w:cstheme="minorHAnsi"/>
              </w:rPr>
              <w:t>czas reakcji kierowcy</w:t>
            </w:r>
          </w:p>
        </w:tc>
        <w:tc>
          <w:tcPr>
            <w:tcW w:w="567" w:type="dxa"/>
            <w:tcBorders>
              <w:left w:val="single" w:sz="4" w:space="0" w:color="auto"/>
            </w:tcBorders>
          </w:tcPr>
          <w:p w14:paraId="247BC4DE" w14:textId="77777777" w:rsidR="00935282" w:rsidRDefault="00935282" w:rsidP="001D6F49">
            <m:oMathPara>
              <m:oMath>
                <m:r>
                  <w:rPr>
                    <w:rFonts w:ascii="Cambria Math" w:hAnsi="Cambria Math"/>
                  </w:rPr>
                  <m:t>q</m:t>
                </m:r>
              </m:oMath>
            </m:oMathPara>
          </w:p>
        </w:tc>
        <w:tc>
          <w:tcPr>
            <w:tcW w:w="3969" w:type="dxa"/>
          </w:tcPr>
          <w:p w14:paraId="3B3C351E" w14:textId="77777777" w:rsidR="00935282" w:rsidRDefault="00935282" w:rsidP="001D6F49">
            <w:r w:rsidRPr="7FB5DD40">
              <w:t>natężenie ruchu [poj./s]</w:t>
            </w:r>
          </w:p>
        </w:tc>
      </w:tr>
      <w:tr w:rsidR="00935282" w14:paraId="78A4F5DB" w14:textId="77777777" w:rsidTr="001D6F49">
        <w:tc>
          <w:tcPr>
            <w:tcW w:w="567" w:type="dxa"/>
          </w:tcPr>
          <w:p w14:paraId="018874E2" w14:textId="77777777" w:rsidR="00935282" w:rsidRDefault="000D6168" w:rsidP="001D6F49">
            <w:pPr>
              <w:jc w:val="right"/>
            </w:pPr>
            <m:oMathPara>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h</m:t>
                    </m:r>
                  </m:sub>
                </m:sSub>
              </m:oMath>
            </m:oMathPara>
          </w:p>
        </w:tc>
        <w:tc>
          <w:tcPr>
            <w:tcW w:w="3969" w:type="dxa"/>
            <w:tcBorders>
              <w:right w:val="single" w:sz="4" w:space="0" w:color="auto"/>
            </w:tcBorders>
          </w:tcPr>
          <w:p w14:paraId="6AF8B08E" w14:textId="77777777" w:rsidR="00935282" w:rsidRDefault="00935282" w:rsidP="001D6F49">
            <w:r>
              <w:rPr>
                <w:rFonts w:eastAsiaTheme="minorEastAsia" w:cstheme="minorHAnsi"/>
              </w:rPr>
              <w:t>opóźnienie hamującego pojazdu</w:t>
            </w:r>
          </w:p>
        </w:tc>
        <w:tc>
          <w:tcPr>
            <w:tcW w:w="567" w:type="dxa"/>
            <w:tcBorders>
              <w:left w:val="single" w:sz="4" w:space="0" w:color="auto"/>
            </w:tcBorders>
          </w:tcPr>
          <w:p w14:paraId="619A291A" w14:textId="77777777" w:rsidR="00935282" w:rsidRDefault="000D6168" w:rsidP="001D6F49">
            <m:oMathPara>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śr</m:t>
                    </m:r>
                  </m:sub>
                </m:sSub>
              </m:oMath>
            </m:oMathPara>
          </w:p>
        </w:tc>
        <w:tc>
          <w:tcPr>
            <w:tcW w:w="3969" w:type="dxa"/>
          </w:tcPr>
          <w:p w14:paraId="7227B703" w14:textId="77777777" w:rsidR="00935282" w:rsidRDefault="00935282" w:rsidP="001D6F49">
            <w:pPr>
              <w:jc w:val="left"/>
            </w:pPr>
            <w:r>
              <w:t>średnia prędkość pojazdów na obserwowanym odcinku drogi</w:t>
            </w:r>
          </w:p>
        </w:tc>
      </w:tr>
      <w:tr w:rsidR="00935282" w14:paraId="30F0C415" w14:textId="77777777" w:rsidTr="001D6F49">
        <w:tc>
          <w:tcPr>
            <w:tcW w:w="567" w:type="dxa"/>
          </w:tcPr>
          <w:p w14:paraId="6B78D7DB" w14:textId="77777777" w:rsidR="00935282" w:rsidRDefault="00935282" w:rsidP="001D6F49">
            <m:oMathPara>
              <m:oMath>
                <m:r>
                  <m:rPr>
                    <m:sty m:val="p"/>
                  </m:rPr>
                  <w:rPr>
                    <w:rFonts w:ascii="Cambria Math" w:hAnsi="Cambria Math"/>
                  </w:rPr>
                  <m:t>Δ</m:t>
                </m:r>
                <m:r>
                  <w:rPr>
                    <w:rFonts w:ascii="Cambria Math" w:hAnsi="Cambria Math"/>
                  </w:rPr>
                  <m:t>T</m:t>
                </m:r>
              </m:oMath>
            </m:oMathPara>
          </w:p>
        </w:tc>
        <w:tc>
          <w:tcPr>
            <w:tcW w:w="3969" w:type="dxa"/>
            <w:tcBorders>
              <w:right w:val="single" w:sz="4" w:space="0" w:color="auto"/>
            </w:tcBorders>
          </w:tcPr>
          <w:p w14:paraId="15FDCBCC" w14:textId="77777777" w:rsidR="00935282" w:rsidRDefault="00935282" w:rsidP="001D6F49">
            <w:r>
              <w:t>czas pomiaru</w:t>
            </w:r>
          </w:p>
        </w:tc>
        <w:tc>
          <w:tcPr>
            <w:tcW w:w="567" w:type="dxa"/>
            <w:tcBorders>
              <w:left w:val="single" w:sz="4" w:space="0" w:color="auto"/>
            </w:tcBorders>
          </w:tcPr>
          <w:p w14:paraId="447FFF7D" w14:textId="77777777" w:rsidR="00935282" w:rsidRDefault="00935282" w:rsidP="001D6F49"/>
        </w:tc>
        <w:tc>
          <w:tcPr>
            <w:tcW w:w="3969" w:type="dxa"/>
          </w:tcPr>
          <w:p w14:paraId="7D7948F4" w14:textId="77777777" w:rsidR="00935282" w:rsidRDefault="00935282" w:rsidP="001D6F49"/>
        </w:tc>
      </w:tr>
      <w:tr w:rsidR="00935282" w14:paraId="6151C04F" w14:textId="77777777" w:rsidTr="001D6F49">
        <w:tc>
          <w:tcPr>
            <w:tcW w:w="567" w:type="dxa"/>
          </w:tcPr>
          <w:p w14:paraId="1F9F34D2" w14:textId="77777777" w:rsidR="00935282" w:rsidRDefault="000D6168" w:rsidP="001D6F49">
            <m:oMathPara>
              <m:oMath>
                <m:sSub>
                  <m:sSubPr>
                    <m:ctrlPr>
                      <w:rPr>
                        <w:rFonts w:ascii="Cambria Math" w:hAnsi="Cambria Math"/>
                        <w:i/>
                      </w:rPr>
                    </m:ctrlPr>
                  </m:sSubPr>
                  <m:e>
                    <m:r>
                      <w:rPr>
                        <w:rFonts w:ascii="Cambria Math" w:hAnsi="Cambria Math"/>
                      </w:rPr>
                      <m:t>N</m:t>
                    </m:r>
                  </m:e>
                  <m:sub>
                    <m:r>
                      <w:rPr>
                        <w:rFonts w:ascii="Cambria Math" w:hAnsi="Cambria Math"/>
                      </w:rPr>
                      <m:t>s</m:t>
                    </m:r>
                  </m:sub>
                </m:sSub>
              </m:oMath>
            </m:oMathPara>
          </w:p>
        </w:tc>
        <w:tc>
          <w:tcPr>
            <w:tcW w:w="3969" w:type="dxa"/>
            <w:tcBorders>
              <w:right w:val="single" w:sz="4" w:space="0" w:color="auto"/>
            </w:tcBorders>
          </w:tcPr>
          <w:p w14:paraId="39BA11F0" w14:textId="77777777" w:rsidR="00935282" w:rsidRDefault="00935282" w:rsidP="001D6F49">
            <w:r>
              <w:t>Liczba pojazdów na analizowanym odcinku drogi</w:t>
            </w:r>
          </w:p>
        </w:tc>
        <w:tc>
          <w:tcPr>
            <w:tcW w:w="567" w:type="dxa"/>
            <w:tcBorders>
              <w:left w:val="single" w:sz="4" w:space="0" w:color="auto"/>
            </w:tcBorders>
          </w:tcPr>
          <w:p w14:paraId="324F0020" w14:textId="77777777" w:rsidR="00935282" w:rsidRDefault="00935282" w:rsidP="001D6F49"/>
        </w:tc>
        <w:tc>
          <w:tcPr>
            <w:tcW w:w="3969" w:type="dxa"/>
          </w:tcPr>
          <w:p w14:paraId="1BC4A099" w14:textId="77777777" w:rsidR="00935282" w:rsidRDefault="00935282" w:rsidP="001D6F49"/>
        </w:tc>
      </w:tr>
    </w:tbl>
    <w:p w14:paraId="184B6F6B" w14:textId="77777777" w:rsidR="00935282" w:rsidRDefault="00935282" w:rsidP="00935282"/>
    <w:p w14:paraId="42BDCBD5" w14:textId="77777777" w:rsidR="00935282" w:rsidRDefault="00935282"/>
    <w:sectPr w:rsidR="009352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D0737"/>
    <w:multiLevelType w:val="hybridMultilevel"/>
    <w:tmpl w:val="0FBAB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33737C0"/>
    <w:multiLevelType w:val="hybridMultilevel"/>
    <w:tmpl w:val="EBCA37D2"/>
    <w:lvl w:ilvl="0" w:tplc="C5587526">
      <w:start w:val="1"/>
      <w:numFmt w:val="bullet"/>
      <w:lvlText w:val=""/>
      <w:lvlJc w:val="left"/>
      <w:pPr>
        <w:ind w:left="720" w:hanging="360"/>
      </w:pPr>
      <w:rPr>
        <w:rFonts w:ascii="Symbol" w:hAnsi="Symbol" w:hint="default"/>
      </w:rPr>
    </w:lvl>
    <w:lvl w:ilvl="1" w:tplc="C24EB5EC">
      <w:start w:val="1"/>
      <w:numFmt w:val="bullet"/>
      <w:lvlText w:val="o"/>
      <w:lvlJc w:val="left"/>
      <w:pPr>
        <w:ind w:left="1440" w:hanging="360"/>
      </w:pPr>
      <w:rPr>
        <w:rFonts w:ascii="Courier New" w:hAnsi="Courier New" w:hint="default"/>
      </w:rPr>
    </w:lvl>
    <w:lvl w:ilvl="2" w:tplc="97FE5232">
      <w:start w:val="1"/>
      <w:numFmt w:val="bullet"/>
      <w:lvlText w:val=""/>
      <w:lvlJc w:val="left"/>
      <w:pPr>
        <w:ind w:left="2160" w:hanging="360"/>
      </w:pPr>
      <w:rPr>
        <w:rFonts w:ascii="Wingdings" w:hAnsi="Wingdings" w:hint="default"/>
      </w:rPr>
    </w:lvl>
    <w:lvl w:ilvl="3" w:tplc="99CA79E2">
      <w:start w:val="1"/>
      <w:numFmt w:val="bullet"/>
      <w:lvlText w:val=""/>
      <w:lvlJc w:val="left"/>
      <w:pPr>
        <w:ind w:left="2880" w:hanging="360"/>
      </w:pPr>
      <w:rPr>
        <w:rFonts w:ascii="Symbol" w:hAnsi="Symbol" w:hint="default"/>
      </w:rPr>
    </w:lvl>
    <w:lvl w:ilvl="4" w:tplc="475E4BEC">
      <w:start w:val="1"/>
      <w:numFmt w:val="bullet"/>
      <w:lvlText w:val="o"/>
      <w:lvlJc w:val="left"/>
      <w:pPr>
        <w:ind w:left="3600" w:hanging="360"/>
      </w:pPr>
      <w:rPr>
        <w:rFonts w:ascii="Courier New" w:hAnsi="Courier New" w:hint="default"/>
      </w:rPr>
    </w:lvl>
    <w:lvl w:ilvl="5" w:tplc="074076E8">
      <w:start w:val="1"/>
      <w:numFmt w:val="bullet"/>
      <w:lvlText w:val=""/>
      <w:lvlJc w:val="left"/>
      <w:pPr>
        <w:ind w:left="4320" w:hanging="360"/>
      </w:pPr>
      <w:rPr>
        <w:rFonts w:ascii="Wingdings" w:hAnsi="Wingdings" w:hint="default"/>
      </w:rPr>
    </w:lvl>
    <w:lvl w:ilvl="6" w:tplc="2304CEC2">
      <w:start w:val="1"/>
      <w:numFmt w:val="bullet"/>
      <w:lvlText w:val=""/>
      <w:lvlJc w:val="left"/>
      <w:pPr>
        <w:ind w:left="5040" w:hanging="360"/>
      </w:pPr>
      <w:rPr>
        <w:rFonts w:ascii="Symbol" w:hAnsi="Symbol" w:hint="default"/>
      </w:rPr>
    </w:lvl>
    <w:lvl w:ilvl="7" w:tplc="6F884BC8">
      <w:start w:val="1"/>
      <w:numFmt w:val="bullet"/>
      <w:lvlText w:val="o"/>
      <w:lvlJc w:val="left"/>
      <w:pPr>
        <w:ind w:left="5760" w:hanging="360"/>
      </w:pPr>
      <w:rPr>
        <w:rFonts w:ascii="Courier New" w:hAnsi="Courier New" w:hint="default"/>
      </w:rPr>
    </w:lvl>
    <w:lvl w:ilvl="8" w:tplc="B3A69426">
      <w:start w:val="1"/>
      <w:numFmt w:val="bullet"/>
      <w:lvlText w:val=""/>
      <w:lvlJc w:val="left"/>
      <w:pPr>
        <w:ind w:left="6480" w:hanging="360"/>
      </w:pPr>
      <w:rPr>
        <w:rFonts w:ascii="Wingdings" w:hAnsi="Wingdings" w:hint="default"/>
      </w:rPr>
    </w:lvl>
  </w:abstractNum>
  <w:abstractNum w:abstractNumId="2" w15:restartNumberingAfterBreak="0">
    <w:nsid w:val="71E704AD"/>
    <w:multiLevelType w:val="multilevel"/>
    <w:tmpl w:val="551C782E"/>
    <w:lvl w:ilvl="0">
      <w:start w:val="1"/>
      <w:numFmt w:val="decimal"/>
      <w:pStyle w:val="Nagwek1"/>
      <w:lvlText w:val="%1."/>
      <w:lvlJc w:val="left"/>
      <w:pPr>
        <w:ind w:left="397" w:hanging="397"/>
      </w:pPr>
      <w:rPr>
        <w:rFonts w:hint="default"/>
      </w:rPr>
    </w:lvl>
    <w:lvl w:ilvl="1">
      <w:start w:val="1"/>
      <w:numFmt w:val="decimal"/>
      <w:pStyle w:val="Nagwek2"/>
      <w:lvlText w:val="%1.%2"/>
      <w:lvlJc w:val="left"/>
      <w:pPr>
        <w:ind w:left="397" w:hanging="397"/>
      </w:pPr>
      <w:rPr>
        <w:rFonts w:hint="default"/>
      </w:rPr>
    </w:lvl>
    <w:lvl w:ilvl="2">
      <w:start w:val="1"/>
      <w:numFmt w:val="decimal"/>
      <w:pStyle w:val="Nagwek3"/>
      <w:lvlText w:val="%1.%2.%3"/>
      <w:lvlJc w:val="left"/>
      <w:pPr>
        <w:ind w:left="397"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282"/>
    <w:rsid w:val="000D6168"/>
    <w:rsid w:val="00543D2F"/>
    <w:rsid w:val="009352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CB40"/>
  <w15:chartTrackingRefBased/>
  <w15:docId w15:val="{B7272C3C-F77F-4187-9910-8E8A6B9B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5282"/>
    <w:pPr>
      <w:spacing w:after="200" w:line="276" w:lineRule="auto"/>
      <w:jc w:val="both"/>
    </w:pPr>
  </w:style>
  <w:style w:type="paragraph" w:styleId="Nagwek1">
    <w:name w:val="heading 1"/>
    <w:basedOn w:val="Normalny"/>
    <w:next w:val="Normalny"/>
    <w:link w:val="Nagwek1Znak"/>
    <w:uiPriority w:val="9"/>
    <w:qFormat/>
    <w:rsid w:val="00935282"/>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935282"/>
    <w:pPr>
      <w:keepNext/>
      <w:keepLines/>
      <w:numPr>
        <w:ilvl w:val="1"/>
        <w:numId w:val="1"/>
      </w:numPr>
      <w:spacing w:before="200" w:after="0"/>
      <w:ind w:left="510" w:hanging="51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935282"/>
    <w:pPr>
      <w:keepNext/>
      <w:keepLines/>
      <w:numPr>
        <w:ilvl w:val="2"/>
        <w:numId w:val="1"/>
      </w:numPr>
      <w:spacing w:before="200" w:after="0"/>
      <w:outlineLvl w:val="2"/>
    </w:pPr>
    <w:rPr>
      <w:rFonts w:asciiTheme="majorHAnsi" w:eastAsiaTheme="majorEastAsia" w:hAnsiTheme="majorHAnsi" w:cstheme="majorBidi"/>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35282"/>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935282"/>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935282"/>
    <w:rPr>
      <w:rFonts w:asciiTheme="majorHAnsi" w:eastAsiaTheme="majorEastAsia" w:hAnsiTheme="majorHAnsi" w:cstheme="majorBidi"/>
      <w:b/>
      <w:bCs/>
      <w:lang w:val="en-US"/>
    </w:rPr>
  </w:style>
  <w:style w:type="character" w:styleId="Hipercze">
    <w:name w:val="Hyperlink"/>
    <w:basedOn w:val="Domylnaczcionkaakapitu"/>
    <w:uiPriority w:val="99"/>
    <w:unhideWhenUsed/>
    <w:rsid w:val="00935282"/>
    <w:rPr>
      <w:color w:val="0563C1" w:themeColor="hyperlink"/>
      <w:u w:val="single"/>
    </w:rPr>
  </w:style>
  <w:style w:type="table" w:styleId="Tabela-Siatka">
    <w:name w:val="Table Grid"/>
    <w:basedOn w:val="Standardowy"/>
    <w:uiPriority w:val="59"/>
    <w:rsid w:val="00935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35282"/>
    <w:pPr>
      <w:ind w:left="720"/>
      <w:contextualSpacing/>
    </w:pPr>
  </w:style>
  <w:style w:type="paragraph" w:styleId="Tytu">
    <w:name w:val="Title"/>
    <w:basedOn w:val="Normalny"/>
    <w:next w:val="Normalny"/>
    <w:link w:val="TytuZnak"/>
    <w:uiPriority w:val="10"/>
    <w:qFormat/>
    <w:rsid w:val="009352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35282"/>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0D61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604</Words>
  <Characters>3627</Characters>
  <Application>Microsoft Office Word</Application>
  <DocSecurity>0</DocSecurity>
  <Lines>30</Lines>
  <Paragraphs>8</Paragraphs>
  <ScaleCrop>false</ScaleCrop>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Kurowski</dc:creator>
  <cp:keywords/>
  <dc:description/>
  <cp:lastModifiedBy>Adam Kurowski</cp:lastModifiedBy>
  <cp:revision>2</cp:revision>
  <dcterms:created xsi:type="dcterms:W3CDTF">2020-06-15T12:20:00Z</dcterms:created>
  <dcterms:modified xsi:type="dcterms:W3CDTF">2020-06-15T12:31:00Z</dcterms:modified>
</cp:coreProperties>
</file>